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FC" w:rsidRDefault="003661FC" w:rsidP="009D7F1A">
      <w:pPr>
        <w:jc w:val="both"/>
        <w:rPr>
          <w:rFonts w:ascii="Arial" w:eastAsia="Open Sans" w:hAnsi="Arial" w:cs="Arial"/>
          <w:sz w:val="24"/>
          <w:szCs w:val="24"/>
          <w:highlight w:val="white"/>
        </w:rPr>
      </w:pPr>
    </w:p>
    <w:p w:rsidR="00D31E1B" w:rsidRPr="00D31E1B" w:rsidRDefault="00E71C14" w:rsidP="009D7F1A">
      <w:pPr>
        <w:pStyle w:val="Title"/>
        <w:jc w:val="both"/>
        <w:rPr>
          <w:color w:val="0070C0"/>
        </w:rPr>
      </w:pPr>
      <w:bookmarkStart w:id="0" w:name="_89o5cyf7jqpz"/>
      <w:bookmarkEnd w:id="0"/>
      <w:r w:rsidRPr="00796F8F">
        <w:rPr>
          <w:color w:val="0070C0"/>
          <w:sz w:val="36"/>
          <w:szCs w:val="36"/>
        </w:rPr>
        <w:t xml:space="preserve"> Citizens</w:t>
      </w:r>
      <w:r w:rsidR="00D31E1B" w:rsidRPr="00796F8F">
        <w:rPr>
          <w:color w:val="0070C0"/>
          <w:sz w:val="36"/>
          <w:szCs w:val="36"/>
        </w:rPr>
        <w:t xml:space="preserve"> Advice Waverley </w:t>
      </w:r>
      <w:bookmarkStart w:id="1" w:name="_8vs1oxrbwcjv"/>
      <w:bookmarkEnd w:id="1"/>
      <w:r w:rsidR="00F23EE7" w:rsidRPr="00796F8F">
        <w:rPr>
          <w:color w:val="0070C0"/>
          <w:sz w:val="36"/>
          <w:szCs w:val="36"/>
        </w:rPr>
        <w:tab/>
      </w:r>
      <w:r w:rsidR="00D31E1B" w:rsidRPr="00796F8F">
        <w:rPr>
          <w:color w:val="0070C0"/>
          <w:sz w:val="36"/>
          <w:szCs w:val="36"/>
        </w:rPr>
        <w:t>Privacy Policy</w:t>
      </w:r>
    </w:p>
    <w:p w:rsidR="00D31E1B" w:rsidRPr="00D31E1B" w:rsidRDefault="00D31E1B" w:rsidP="009D7F1A">
      <w:pPr>
        <w:jc w:val="both"/>
        <w:rPr>
          <w:rFonts w:ascii="Arial" w:hAnsi="Arial" w:cs="Arial"/>
        </w:rPr>
      </w:pP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At Citizens Advice we collect and use your personal information to help solve your problems, improve our services and tackle wider issues in society that affect people’s lives.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  <w:highlight w:val="white"/>
        </w:rPr>
      </w:pPr>
      <w:r w:rsidRPr="00D31E1B">
        <w:rPr>
          <w:rFonts w:ascii="Arial" w:eastAsia="Open Sans" w:hAnsi="Arial" w:cs="Arial"/>
          <w:sz w:val="24"/>
          <w:szCs w:val="24"/>
          <w:highlight w:val="white"/>
        </w:rPr>
        <w:t>We only ask for the information we need. We always let you decide what you’re comfortable telling us, explain why we need it and treat it as confidential.</w:t>
      </w:r>
    </w:p>
    <w:p w:rsidR="00D31E1B" w:rsidRPr="00D31E1B" w:rsidRDefault="00A873B8" w:rsidP="00A873B8">
      <w:pPr>
        <w:spacing w:line="240" w:lineRule="auto"/>
        <w:rPr>
          <w:rFonts w:ascii="Arial" w:eastAsia="Open Sans" w:hAnsi="Arial" w:cs="Arial"/>
          <w:sz w:val="24"/>
          <w:szCs w:val="24"/>
          <w:highlight w:val="white"/>
        </w:rPr>
      </w:pPr>
      <w:r>
        <w:rPr>
          <w:rFonts w:ascii="Arial" w:eastAsia="Open Sans" w:hAnsi="Arial" w:cs="Arial"/>
          <w:sz w:val="24"/>
          <w:szCs w:val="24"/>
          <w:highlight w:val="white"/>
        </w:rPr>
        <w:t xml:space="preserve">When </w:t>
      </w:r>
      <w:r w:rsidR="00D31E1B" w:rsidRPr="00D31E1B">
        <w:rPr>
          <w:rFonts w:ascii="Arial" w:eastAsia="Open Sans" w:hAnsi="Arial" w:cs="Arial"/>
          <w:sz w:val="24"/>
          <w:szCs w:val="24"/>
          <w:highlight w:val="white"/>
        </w:rPr>
        <w:t>we record and use your personal information we:</w:t>
      </w:r>
      <w:r w:rsidR="00D31E1B" w:rsidRPr="00D31E1B">
        <w:rPr>
          <w:rFonts w:ascii="Arial" w:eastAsia="Open Sans" w:hAnsi="Arial" w:cs="Arial"/>
          <w:sz w:val="24"/>
          <w:szCs w:val="24"/>
          <w:highlight w:val="white"/>
        </w:rPr>
        <w:br/>
      </w:r>
    </w:p>
    <w:p w:rsidR="00D31E1B" w:rsidRPr="00D31E1B" w:rsidRDefault="00D31E1B" w:rsidP="009D7F1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Arial" w:eastAsia="Open Sans" w:hAnsi="Arial" w:cs="Arial"/>
          <w:sz w:val="24"/>
          <w:szCs w:val="24"/>
          <w:highlight w:val="white"/>
        </w:rPr>
      </w:pPr>
      <w:r w:rsidRPr="00D31E1B">
        <w:rPr>
          <w:rFonts w:ascii="Arial" w:eastAsia="Open Sans" w:hAnsi="Arial" w:cs="Arial"/>
          <w:sz w:val="24"/>
          <w:szCs w:val="24"/>
          <w:highlight w:val="white"/>
        </w:rPr>
        <w:t>only access it when we have a good reason</w:t>
      </w:r>
    </w:p>
    <w:p w:rsidR="00D31E1B" w:rsidRPr="00D31E1B" w:rsidRDefault="00D31E1B" w:rsidP="009D7F1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Arial" w:eastAsia="Open Sans" w:hAnsi="Arial" w:cs="Arial"/>
          <w:sz w:val="24"/>
          <w:szCs w:val="24"/>
          <w:highlight w:val="white"/>
        </w:rPr>
      </w:pPr>
      <w:r w:rsidRPr="00D31E1B">
        <w:rPr>
          <w:rFonts w:ascii="Arial" w:eastAsia="Open Sans" w:hAnsi="Arial" w:cs="Arial"/>
          <w:sz w:val="24"/>
          <w:szCs w:val="24"/>
          <w:highlight w:val="white"/>
        </w:rPr>
        <w:t>only share what is necessary and relevant</w:t>
      </w:r>
    </w:p>
    <w:p w:rsidR="00D31E1B" w:rsidRPr="00D31E1B" w:rsidRDefault="00D31E1B" w:rsidP="009D7F1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Arial" w:eastAsia="Open Sans" w:hAnsi="Arial" w:cs="Arial"/>
          <w:sz w:val="24"/>
          <w:szCs w:val="24"/>
          <w:highlight w:val="white"/>
        </w:rPr>
      </w:pPr>
      <w:r w:rsidRPr="00D31E1B">
        <w:rPr>
          <w:rFonts w:ascii="Arial" w:eastAsia="Open Sans" w:hAnsi="Arial" w:cs="Arial"/>
          <w:sz w:val="24"/>
          <w:szCs w:val="24"/>
          <w:highlight w:val="white"/>
        </w:rPr>
        <w:t>don’t sell it to anyone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  <w:highlight w:val="white"/>
        </w:rPr>
      </w:pPr>
      <w:bookmarkStart w:id="2" w:name="_GoBack"/>
      <w:bookmarkEnd w:id="2"/>
    </w:p>
    <w:p w:rsidR="00D31E1B" w:rsidRPr="00D31E1B" w:rsidRDefault="00D31E1B" w:rsidP="00A873B8">
      <w:pPr>
        <w:spacing w:line="240" w:lineRule="auto"/>
        <w:rPr>
          <w:rFonts w:ascii="Arial" w:eastAsia="Verdana" w:hAnsi="Arial" w:cs="Arial"/>
          <w:sz w:val="23"/>
          <w:szCs w:val="23"/>
          <w:highlight w:val="white"/>
        </w:rPr>
      </w:pPr>
      <w:r w:rsidRPr="00D31E1B">
        <w:rPr>
          <w:rFonts w:ascii="Arial" w:eastAsia="Open Sans" w:hAnsi="Arial" w:cs="Arial"/>
          <w:sz w:val="24"/>
          <w:szCs w:val="24"/>
          <w:highlight w:val="white"/>
        </w:rPr>
        <w:t>At times we might use or share your information without your permission. If we do, we’ll always make sure there’s a legal basis for it. This could include situations where we have to use or share your information:</w:t>
      </w:r>
      <w:r w:rsidRPr="00D31E1B">
        <w:rPr>
          <w:rFonts w:ascii="Arial" w:eastAsia="Open Sans" w:hAnsi="Arial" w:cs="Arial"/>
          <w:sz w:val="24"/>
          <w:szCs w:val="24"/>
          <w:highlight w:val="white"/>
        </w:rPr>
        <w:br/>
      </w:r>
    </w:p>
    <w:p w:rsidR="00D31E1B" w:rsidRPr="00D31E1B" w:rsidRDefault="00D31E1B" w:rsidP="00556383">
      <w:pPr>
        <w:numPr>
          <w:ilvl w:val="0"/>
          <w:numId w:val="62"/>
        </w:numPr>
        <w:shd w:val="clear" w:color="auto" w:fill="FFFFFF"/>
        <w:spacing w:after="220" w:line="240" w:lineRule="auto"/>
        <w:contextualSpacing/>
        <w:rPr>
          <w:rFonts w:ascii="Arial" w:eastAsia="Open Sans" w:hAnsi="Arial" w:cs="Arial"/>
          <w:sz w:val="24"/>
          <w:szCs w:val="24"/>
          <w:highlight w:val="white"/>
        </w:rPr>
      </w:pPr>
      <w:proofErr w:type="gramStart"/>
      <w:r w:rsidRPr="00D31E1B">
        <w:rPr>
          <w:rFonts w:ascii="Arial" w:eastAsia="Open Sans" w:hAnsi="Arial" w:cs="Arial"/>
          <w:sz w:val="24"/>
          <w:szCs w:val="24"/>
          <w:highlight w:val="white"/>
        </w:rPr>
        <w:t>to</w:t>
      </w:r>
      <w:proofErr w:type="gramEnd"/>
      <w:r w:rsidRPr="00D31E1B">
        <w:rPr>
          <w:rFonts w:ascii="Arial" w:eastAsia="Open Sans" w:hAnsi="Arial" w:cs="Arial"/>
          <w:sz w:val="24"/>
          <w:szCs w:val="24"/>
          <w:highlight w:val="white"/>
        </w:rPr>
        <w:t xml:space="preserve"> comply with the law - for example, if a court orders us to share information. </w:t>
      </w:r>
      <w:r w:rsidRPr="00D31E1B">
        <w:rPr>
          <w:rFonts w:ascii="Arial" w:eastAsia="Verdana" w:hAnsi="Arial" w:cs="Arial"/>
          <w:sz w:val="23"/>
          <w:szCs w:val="23"/>
          <w:highlight w:val="white"/>
        </w:rPr>
        <w:t>This is called ‘legal obligation’</w:t>
      </w:r>
      <w:r w:rsidRPr="00D31E1B">
        <w:rPr>
          <w:rFonts w:ascii="Arial" w:eastAsia="Verdana" w:hAnsi="Arial" w:cs="Arial"/>
          <w:sz w:val="23"/>
          <w:szCs w:val="23"/>
          <w:highlight w:val="white"/>
        </w:rPr>
        <w:br/>
      </w:r>
    </w:p>
    <w:p w:rsidR="00D31E1B" w:rsidRPr="00D31E1B" w:rsidRDefault="00D31E1B" w:rsidP="009D7F1A">
      <w:pPr>
        <w:numPr>
          <w:ilvl w:val="0"/>
          <w:numId w:val="62"/>
        </w:numPr>
        <w:shd w:val="clear" w:color="auto" w:fill="FFFFFF"/>
        <w:spacing w:after="220" w:line="240" w:lineRule="auto"/>
        <w:contextualSpacing/>
        <w:jc w:val="both"/>
        <w:rPr>
          <w:rFonts w:ascii="Arial" w:eastAsia="Open Sans" w:hAnsi="Arial" w:cs="Arial"/>
          <w:sz w:val="24"/>
          <w:szCs w:val="24"/>
          <w:highlight w:val="white"/>
        </w:rPr>
      </w:pPr>
      <w:proofErr w:type="gramStart"/>
      <w:r w:rsidRPr="00D31E1B">
        <w:rPr>
          <w:rFonts w:ascii="Arial" w:eastAsia="Open Sans" w:hAnsi="Arial" w:cs="Arial"/>
          <w:sz w:val="24"/>
          <w:szCs w:val="24"/>
          <w:highlight w:val="white"/>
        </w:rPr>
        <w:t>to</w:t>
      </w:r>
      <w:proofErr w:type="gramEnd"/>
      <w:r w:rsidRPr="00D31E1B">
        <w:rPr>
          <w:rFonts w:ascii="Arial" w:eastAsia="Open Sans" w:hAnsi="Arial" w:cs="Arial"/>
          <w:sz w:val="24"/>
          <w:szCs w:val="24"/>
          <w:highlight w:val="white"/>
        </w:rPr>
        <w:t xml:space="preserve"> protect someone’s life - for example, sharing information with a paramedic if a client was unwell at our office. </w:t>
      </w:r>
      <w:r w:rsidRPr="00D31E1B">
        <w:rPr>
          <w:rFonts w:ascii="Arial" w:eastAsia="Verdana" w:hAnsi="Arial" w:cs="Arial"/>
          <w:sz w:val="23"/>
          <w:szCs w:val="23"/>
          <w:highlight w:val="white"/>
        </w:rPr>
        <w:t>This is called ‘vital interests’</w:t>
      </w:r>
      <w:r w:rsidRPr="00D31E1B">
        <w:rPr>
          <w:rFonts w:ascii="Arial" w:eastAsia="Verdana" w:hAnsi="Arial" w:cs="Arial"/>
          <w:sz w:val="23"/>
          <w:szCs w:val="23"/>
          <w:highlight w:val="white"/>
        </w:rPr>
        <w:br/>
      </w:r>
    </w:p>
    <w:p w:rsidR="00D31E1B" w:rsidRPr="00D31E1B" w:rsidRDefault="00D31E1B" w:rsidP="009D7F1A">
      <w:pPr>
        <w:numPr>
          <w:ilvl w:val="0"/>
          <w:numId w:val="62"/>
        </w:numPr>
        <w:shd w:val="clear" w:color="auto" w:fill="FFFFFF"/>
        <w:spacing w:after="220" w:line="240" w:lineRule="auto"/>
        <w:contextualSpacing/>
        <w:jc w:val="both"/>
        <w:rPr>
          <w:rFonts w:ascii="Arial" w:eastAsia="Open Sans" w:hAnsi="Arial" w:cs="Arial"/>
          <w:sz w:val="24"/>
          <w:szCs w:val="24"/>
          <w:highlight w:val="white"/>
        </w:rPr>
      </w:pPr>
      <w:proofErr w:type="gramStart"/>
      <w:r w:rsidRPr="00D31E1B">
        <w:rPr>
          <w:rFonts w:ascii="Arial" w:eastAsia="Open Sans" w:hAnsi="Arial" w:cs="Arial"/>
          <w:sz w:val="24"/>
          <w:szCs w:val="24"/>
          <w:highlight w:val="white"/>
        </w:rPr>
        <w:t>to</w:t>
      </w:r>
      <w:proofErr w:type="gramEnd"/>
      <w:r w:rsidRPr="00D31E1B">
        <w:rPr>
          <w:rFonts w:ascii="Arial" w:eastAsia="Open Sans" w:hAnsi="Arial" w:cs="Arial"/>
          <w:sz w:val="24"/>
          <w:szCs w:val="24"/>
          <w:highlight w:val="white"/>
        </w:rPr>
        <w:t xml:space="preserve"> carry out our legitimate aims and goals as a charity - for example, to create statistics for our national research. </w:t>
      </w:r>
      <w:r w:rsidRPr="00D31E1B">
        <w:rPr>
          <w:rFonts w:ascii="Arial" w:eastAsia="Verdana" w:hAnsi="Arial" w:cs="Arial"/>
          <w:sz w:val="23"/>
          <w:szCs w:val="23"/>
          <w:highlight w:val="white"/>
        </w:rPr>
        <w:t>This is called ‘legitimate interests’</w:t>
      </w:r>
      <w:r w:rsidRPr="00D31E1B">
        <w:rPr>
          <w:rFonts w:ascii="Arial" w:eastAsia="Verdana" w:hAnsi="Arial" w:cs="Arial"/>
          <w:sz w:val="23"/>
          <w:szCs w:val="23"/>
          <w:highlight w:val="white"/>
        </w:rPr>
        <w:br/>
      </w:r>
    </w:p>
    <w:p w:rsidR="00D31E1B" w:rsidRPr="00D31E1B" w:rsidRDefault="00D31E1B" w:rsidP="00556383">
      <w:pPr>
        <w:numPr>
          <w:ilvl w:val="0"/>
          <w:numId w:val="62"/>
        </w:numPr>
        <w:spacing w:after="0" w:line="240" w:lineRule="auto"/>
        <w:rPr>
          <w:rFonts w:ascii="Arial" w:eastAsia="Verdana" w:hAnsi="Arial" w:cs="Arial"/>
          <w:sz w:val="23"/>
          <w:szCs w:val="23"/>
          <w:highlight w:val="white"/>
        </w:rPr>
      </w:pPr>
      <w:proofErr w:type="gramStart"/>
      <w:r w:rsidRPr="00D31E1B">
        <w:rPr>
          <w:rFonts w:ascii="Arial" w:eastAsia="Open Sans" w:hAnsi="Arial" w:cs="Arial"/>
          <w:sz w:val="24"/>
          <w:szCs w:val="24"/>
        </w:rPr>
        <w:t>for</w:t>
      </w:r>
      <w:proofErr w:type="gramEnd"/>
      <w:r w:rsidRPr="00D31E1B">
        <w:rPr>
          <w:rFonts w:ascii="Arial" w:eastAsia="Open Sans" w:hAnsi="Arial" w:cs="Arial"/>
          <w:sz w:val="24"/>
          <w:szCs w:val="24"/>
        </w:rPr>
        <w:t xml:space="preserve"> us to carry out a task where we’re meeting the aims of a public body in the public interest - for example, delivering a governm</w:t>
      </w:r>
      <w:r w:rsidR="00556383">
        <w:rPr>
          <w:rFonts w:ascii="Arial" w:eastAsia="Open Sans" w:hAnsi="Arial" w:cs="Arial"/>
          <w:sz w:val="24"/>
          <w:szCs w:val="24"/>
        </w:rPr>
        <w:t xml:space="preserve">ent or local authority service. </w:t>
      </w:r>
      <w:r w:rsidR="00556383">
        <w:rPr>
          <w:rFonts w:ascii="Arial" w:eastAsia="Open Sans" w:hAnsi="Arial" w:cs="Arial"/>
          <w:sz w:val="24"/>
          <w:szCs w:val="24"/>
          <w:highlight w:val="white"/>
        </w:rPr>
        <w:t xml:space="preserve">This </w:t>
      </w:r>
      <w:r w:rsidRPr="00D31E1B">
        <w:rPr>
          <w:rFonts w:ascii="Arial" w:eastAsia="Open Sans" w:hAnsi="Arial" w:cs="Arial"/>
          <w:sz w:val="24"/>
          <w:szCs w:val="24"/>
          <w:highlight w:val="white"/>
        </w:rPr>
        <w:t>is called ‘public task’</w:t>
      </w:r>
      <w:r w:rsidRPr="00D31E1B">
        <w:rPr>
          <w:rFonts w:ascii="Arial" w:eastAsia="Open Sans" w:hAnsi="Arial" w:cs="Arial"/>
          <w:sz w:val="24"/>
          <w:szCs w:val="24"/>
          <w:highlight w:val="white"/>
        </w:rPr>
        <w:br/>
      </w:r>
    </w:p>
    <w:p w:rsidR="00D31E1B" w:rsidRPr="00D31E1B" w:rsidRDefault="00D31E1B" w:rsidP="009D7F1A">
      <w:pPr>
        <w:numPr>
          <w:ilvl w:val="0"/>
          <w:numId w:val="62"/>
        </w:numPr>
        <w:spacing w:after="0" w:line="240" w:lineRule="auto"/>
        <w:jc w:val="both"/>
        <w:rPr>
          <w:rFonts w:ascii="Arial" w:eastAsia="Open Sans" w:hAnsi="Arial" w:cs="Arial"/>
          <w:sz w:val="24"/>
          <w:szCs w:val="24"/>
          <w:highlight w:val="white"/>
        </w:rPr>
      </w:pPr>
      <w:proofErr w:type="gramStart"/>
      <w:r w:rsidRPr="00D31E1B">
        <w:rPr>
          <w:rFonts w:ascii="Arial" w:eastAsia="Open Sans" w:hAnsi="Arial" w:cs="Arial"/>
          <w:sz w:val="24"/>
          <w:szCs w:val="24"/>
          <w:highlight w:val="white"/>
        </w:rPr>
        <w:t>to</w:t>
      </w:r>
      <w:proofErr w:type="gramEnd"/>
      <w:r w:rsidRPr="00D31E1B">
        <w:rPr>
          <w:rFonts w:ascii="Arial" w:eastAsia="Open Sans" w:hAnsi="Arial" w:cs="Arial"/>
          <w:sz w:val="24"/>
          <w:szCs w:val="24"/>
          <w:highlight w:val="white"/>
        </w:rPr>
        <w:t xml:space="preserve"> carry out a contract we have with you - for example, if you’re an employee we might need to store your bank details so we can pay you. This is called ‘contract’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  <w:highlight w:val="white"/>
        </w:rPr>
      </w:pPr>
    </w:p>
    <w:p w:rsidR="00D31E1B" w:rsidRPr="00D31E1B" w:rsidRDefault="00D31E1B" w:rsidP="009D7F1A">
      <w:pPr>
        <w:numPr>
          <w:ilvl w:val="0"/>
          <w:numId w:val="62"/>
        </w:numPr>
        <w:spacing w:after="0" w:line="240" w:lineRule="auto"/>
        <w:jc w:val="both"/>
        <w:rPr>
          <w:rFonts w:ascii="Arial" w:eastAsia="Open Sans" w:hAnsi="Arial" w:cs="Arial"/>
          <w:sz w:val="24"/>
          <w:szCs w:val="24"/>
          <w:highlight w:val="white"/>
        </w:rPr>
      </w:pPr>
      <w:r w:rsidRPr="00D31E1B">
        <w:rPr>
          <w:rFonts w:ascii="Arial" w:eastAsia="Open Sans" w:hAnsi="Arial" w:cs="Arial"/>
          <w:sz w:val="24"/>
          <w:szCs w:val="24"/>
          <w:highlight w:val="white"/>
        </w:rPr>
        <w:t>to defend our legal rights - for example, sharing information with our legal advisors if there was a complaint that we gave the wrong advice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We handle and store your personal information in line with the law - including the General Data Protection Regulation and the Data Protection Act 2018.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You can check our </w:t>
      </w:r>
      <w:hyperlink r:id="rId9" w:history="1">
        <w:r w:rsidRPr="00D31E1B">
          <w:rPr>
            <w:rStyle w:val="Hyperlink"/>
            <w:rFonts w:ascii="Arial" w:eastAsia="Open Sans" w:hAnsi="Arial" w:cs="Arial"/>
            <w:sz w:val="24"/>
            <w:szCs w:val="24"/>
          </w:rPr>
          <w:t>main Citizens Advice policy</w:t>
        </w:r>
      </w:hyperlink>
      <w:r w:rsidRPr="00D31E1B">
        <w:rPr>
          <w:rFonts w:ascii="Arial" w:hAnsi="Arial" w:cs="Arial"/>
          <w:sz w:val="24"/>
          <w:szCs w:val="24"/>
        </w:rPr>
        <w:t xml:space="preserve"> f</w:t>
      </w:r>
      <w:r w:rsidRPr="00D31E1B">
        <w:rPr>
          <w:rFonts w:ascii="Arial" w:eastAsia="Open Sans" w:hAnsi="Arial" w:cs="Arial"/>
          <w:sz w:val="24"/>
          <w:szCs w:val="24"/>
        </w:rPr>
        <w:t xml:space="preserve">or how we handle most of your personal information. 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lastRenderedPageBreak/>
        <w:t>This page covers how we, as your local charity, handle your information locally in our offices.</w:t>
      </w:r>
    </w:p>
    <w:p w:rsidR="00D31E1B" w:rsidRPr="00D31E1B" w:rsidRDefault="00D31E1B" w:rsidP="009D7F1A">
      <w:pPr>
        <w:pStyle w:val="Title"/>
        <w:spacing w:after="200" w:line="240" w:lineRule="auto"/>
        <w:jc w:val="both"/>
        <w:rPr>
          <w:rFonts w:eastAsia="Open Sans"/>
          <w:b/>
          <w:sz w:val="36"/>
          <w:szCs w:val="36"/>
        </w:rPr>
      </w:pPr>
      <w:bookmarkStart w:id="3" w:name="_bemlwcczc4n4"/>
      <w:bookmarkEnd w:id="3"/>
      <w:r w:rsidRPr="00D31E1B">
        <w:rPr>
          <w:rFonts w:eastAsia="Open Sans"/>
          <w:b/>
          <w:sz w:val="36"/>
          <w:szCs w:val="36"/>
        </w:rPr>
        <w:t>How Citizens Advice Waverley collect your data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color w:val="0000FF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To find out how we collect your data, </w:t>
      </w:r>
      <w:hyperlink r:id="rId10" w:history="1">
        <w:r w:rsidRPr="00D31E1B">
          <w:rPr>
            <w:rStyle w:val="Hyperlink"/>
            <w:rFonts w:ascii="Arial" w:eastAsia="Open Sans" w:hAnsi="Arial" w:cs="Arial"/>
            <w:sz w:val="24"/>
            <w:szCs w:val="24"/>
          </w:rPr>
          <w:t>see our national Citizens Advice Privacy Policy</w:t>
        </w:r>
      </w:hyperlink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b/>
          <w:sz w:val="36"/>
          <w:szCs w:val="36"/>
        </w:rPr>
        <w:t>What Citizens Advice Waverley ask for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color w:val="0000FF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To find out what information we ask for,</w:t>
      </w:r>
      <w:r w:rsidRPr="00D31E1B">
        <w:rPr>
          <w:rFonts w:ascii="Arial" w:eastAsia="Open Sans" w:hAnsi="Arial" w:cs="Arial"/>
          <w:color w:val="0000FF"/>
          <w:sz w:val="24"/>
          <w:szCs w:val="24"/>
        </w:rPr>
        <w:t xml:space="preserve"> </w:t>
      </w:r>
      <w:hyperlink r:id="rId11" w:history="1">
        <w:r w:rsidRPr="00D31E1B">
          <w:rPr>
            <w:rStyle w:val="Hyperlink"/>
            <w:rFonts w:ascii="Arial" w:eastAsia="Open Sans" w:hAnsi="Arial" w:cs="Arial"/>
            <w:sz w:val="24"/>
            <w:szCs w:val="24"/>
          </w:rPr>
          <w:t>see our national Citizens Advice Privacy Policy</w:t>
        </w:r>
      </w:hyperlink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b/>
          <w:sz w:val="36"/>
          <w:szCs w:val="36"/>
        </w:rPr>
      </w:pPr>
      <w:r w:rsidRPr="00D31E1B">
        <w:rPr>
          <w:rFonts w:ascii="Arial" w:eastAsia="Open Sans" w:hAnsi="Arial" w:cs="Arial"/>
          <w:b/>
          <w:sz w:val="36"/>
          <w:szCs w:val="36"/>
        </w:rPr>
        <w:t>How Citizens Advice Waverley use your information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color w:val="0000FF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To find out how we use your information, </w:t>
      </w:r>
      <w:hyperlink r:id="rId12" w:history="1">
        <w:r w:rsidRPr="00D31E1B">
          <w:rPr>
            <w:rStyle w:val="Hyperlink"/>
            <w:rFonts w:ascii="Arial" w:eastAsia="Open Sans" w:hAnsi="Arial" w:cs="Arial"/>
            <w:sz w:val="24"/>
            <w:szCs w:val="24"/>
          </w:rPr>
          <w:t xml:space="preserve">see our national Citizens Advice privacy policy </w:t>
        </w:r>
      </w:hyperlink>
    </w:p>
    <w:p w:rsidR="000526A1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We share a report each quarter with our </w:t>
      </w:r>
      <w:r w:rsidR="00174516">
        <w:rPr>
          <w:rFonts w:ascii="Arial" w:eastAsia="Open Sans" w:hAnsi="Arial" w:cs="Arial"/>
          <w:sz w:val="24"/>
          <w:szCs w:val="24"/>
        </w:rPr>
        <w:t xml:space="preserve">key </w:t>
      </w:r>
      <w:r w:rsidR="000526A1">
        <w:rPr>
          <w:rFonts w:ascii="Arial" w:eastAsia="Open Sans" w:hAnsi="Arial" w:cs="Arial"/>
          <w:sz w:val="24"/>
          <w:szCs w:val="24"/>
        </w:rPr>
        <w:t>funders.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This includes anonymised statistics (which means you cannot be identified) on the numbers of clients we have seen</w:t>
      </w:r>
      <w:r w:rsidR="00E71C14" w:rsidRPr="00D31E1B">
        <w:rPr>
          <w:rFonts w:ascii="Arial" w:eastAsia="Open Sans" w:hAnsi="Arial" w:cs="Arial"/>
          <w:sz w:val="24"/>
          <w:szCs w:val="24"/>
        </w:rPr>
        <w:t>, and</w:t>
      </w:r>
      <w:r w:rsidRPr="00D31E1B">
        <w:rPr>
          <w:rFonts w:ascii="Arial" w:eastAsia="Open Sans" w:hAnsi="Arial" w:cs="Arial"/>
          <w:sz w:val="24"/>
          <w:szCs w:val="24"/>
        </w:rPr>
        <w:t xml:space="preserve"> their ethnicity, age, gender and disability.</w:t>
      </w:r>
      <w:r w:rsidRPr="00D31E1B">
        <w:rPr>
          <w:rFonts w:ascii="Arial" w:eastAsia="Open Sans" w:hAnsi="Arial" w:cs="Arial"/>
          <w:color w:val="FF0000"/>
          <w:sz w:val="24"/>
          <w:szCs w:val="24"/>
        </w:rPr>
        <w:t xml:space="preserve"> </w:t>
      </w:r>
      <w:r w:rsidRPr="00D31E1B">
        <w:rPr>
          <w:rFonts w:ascii="Arial" w:eastAsia="Open Sans" w:hAnsi="Arial" w:cs="Arial"/>
          <w:sz w:val="24"/>
          <w:szCs w:val="24"/>
        </w:rPr>
        <w:t>We also share reports annually with the County, Borough and parish councillors. These include anonymised statistics on the number of clients, client profiles and issue types at Ward level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We may use anonymised statistics and composite anonymised client cases for publicising the work of the organisation.</w:t>
      </w:r>
    </w:p>
    <w:p w:rsidR="00D31E1B" w:rsidRPr="00D31E1B" w:rsidRDefault="00E71C14" w:rsidP="009D7F1A">
      <w:pPr>
        <w:spacing w:line="240" w:lineRule="auto"/>
        <w:jc w:val="both"/>
        <w:rPr>
          <w:rFonts w:ascii="Arial" w:eastAsia="Open Sans" w:hAnsi="Arial" w:cs="Arial"/>
          <w:b/>
          <w:sz w:val="28"/>
          <w:szCs w:val="28"/>
        </w:rPr>
      </w:pPr>
      <w:r w:rsidRPr="00D31E1B">
        <w:rPr>
          <w:rFonts w:ascii="Arial" w:eastAsia="Open Sans" w:hAnsi="Arial" w:cs="Arial"/>
          <w:b/>
          <w:sz w:val="28"/>
          <w:szCs w:val="28"/>
        </w:rPr>
        <w:t>Working</w:t>
      </w:r>
      <w:r w:rsidR="00D31E1B" w:rsidRPr="00D31E1B">
        <w:rPr>
          <w:rFonts w:ascii="Arial" w:eastAsia="Open Sans" w:hAnsi="Arial" w:cs="Arial"/>
          <w:b/>
          <w:sz w:val="28"/>
          <w:szCs w:val="28"/>
        </w:rPr>
        <w:t xml:space="preserve"> on your behalf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When you give us authority to act on your behalf, for example to help you with a Universal Credit claim, or to assist with financial issues we’ll need to share information with that third party, for example</w:t>
      </w:r>
    </w:p>
    <w:p w:rsidR="00D31E1B" w:rsidRPr="00D31E1B" w:rsidRDefault="00D31E1B" w:rsidP="009D7F1A">
      <w:pPr>
        <w:numPr>
          <w:ilvl w:val="0"/>
          <w:numId w:val="63"/>
        </w:numPr>
        <w:spacing w:line="240" w:lineRule="auto"/>
        <w:contextualSpacing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Waverley Borough Council</w:t>
      </w:r>
    </w:p>
    <w:p w:rsidR="00D31E1B" w:rsidRPr="00D31E1B" w:rsidRDefault="00D31E1B" w:rsidP="009D7F1A">
      <w:pPr>
        <w:numPr>
          <w:ilvl w:val="0"/>
          <w:numId w:val="63"/>
        </w:numPr>
        <w:spacing w:line="240" w:lineRule="auto"/>
        <w:contextualSpacing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Department of Work &amp; Pensions</w:t>
      </w:r>
    </w:p>
    <w:p w:rsidR="00D31E1B" w:rsidRPr="00D31E1B" w:rsidRDefault="00D31E1B" w:rsidP="009D7F1A">
      <w:pPr>
        <w:numPr>
          <w:ilvl w:val="0"/>
          <w:numId w:val="63"/>
        </w:numPr>
        <w:spacing w:line="240" w:lineRule="auto"/>
        <w:contextualSpacing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Creditors, e.g. Littlewoods, Arrow Global, HMRC, Thames Water, British Gas, Barclaycard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b/>
          <w:sz w:val="36"/>
          <w:szCs w:val="36"/>
        </w:rPr>
      </w:pPr>
      <w:r w:rsidRPr="00D31E1B">
        <w:rPr>
          <w:rFonts w:ascii="Arial" w:eastAsia="Open Sans" w:hAnsi="Arial" w:cs="Arial"/>
          <w:b/>
          <w:sz w:val="36"/>
          <w:szCs w:val="36"/>
        </w:rPr>
        <w:t xml:space="preserve">How Citizens Advice Waverley store your information 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In addition to storing your information within the national secure case management system, we may also store some of your data within</w:t>
      </w:r>
    </w:p>
    <w:p w:rsidR="00D31E1B" w:rsidRPr="00D31E1B" w:rsidRDefault="00D31E1B" w:rsidP="009D7F1A">
      <w:pPr>
        <w:numPr>
          <w:ilvl w:val="0"/>
          <w:numId w:val="64"/>
        </w:numPr>
        <w:spacing w:line="240" w:lineRule="auto"/>
        <w:contextualSpacing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Our secure email and IT systems</w:t>
      </w:r>
    </w:p>
    <w:p w:rsidR="00D31E1B" w:rsidRPr="00D31E1B" w:rsidRDefault="00D31E1B" w:rsidP="009D7F1A">
      <w:pPr>
        <w:numPr>
          <w:ilvl w:val="0"/>
          <w:numId w:val="64"/>
        </w:numPr>
        <w:spacing w:line="240" w:lineRule="auto"/>
        <w:contextualSpacing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locked storage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b/>
          <w:sz w:val="36"/>
          <w:szCs w:val="36"/>
        </w:rPr>
      </w:pPr>
      <w:r w:rsidRPr="00D31E1B">
        <w:rPr>
          <w:rFonts w:ascii="Arial" w:eastAsia="Open Sans" w:hAnsi="Arial" w:cs="Arial"/>
          <w:b/>
          <w:sz w:val="36"/>
          <w:szCs w:val="36"/>
        </w:rPr>
        <w:t>How Citizens Advice Waverley share your information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If you use a foodbank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We may share your name and address with the provider to allow you to access the service. Your adviser will ask for your permission to do this.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If you share your experience of a health or care provider 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We may share an anonymised report of your experience with Health Watch Surrey. This means you cannot be identified </w:t>
      </w:r>
      <w:r w:rsidR="00E71C14" w:rsidRPr="00D31E1B">
        <w:rPr>
          <w:rFonts w:ascii="Arial" w:eastAsia="Open Sans" w:hAnsi="Arial" w:cs="Arial"/>
          <w:sz w:val="24"/>
          <w:szCs w:val="24"/>
        </w:rPr>
        <w:t>and helps</w:t>
      </w:r>
      <w:r w:rsidRPr="00D31E1B">
        <w:rPr>
          <w:rFonts w:ascii="Arial" w:eastAsia="Open Sans" w:hAnsi="Arial" w:cs="Arial"/>
          <w:sz w:val="24"/>
          <w:szCs w:val="24"/>
        </w:rPr>
        <w:t xml:space="preserve"> their work to protect people who use the health and care services. Your adviser will ask for your consent to do this. 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If you use the Free Legal Advice Service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We will share your name, address and the details of your case. Your adviser will ask for your consent to share this information.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If you participate in the Wenceslas Project</w:t>
      </w:r>
    </w:p>
    <w:p w:rsid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>We will share your name and address. Your adviser will ask for your consent to share this information.</w:t>
      </w:r>
    </w:p>
    <w:p w:rsidR="000526A1" w:rsidRDefault="000243CF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Although we are committed to ensuring personal data is held securely and that confidentiality is maintained there are exceptions to this principle.</w:t>
      </w:r>
    </w:p>
    <w:p w:rsidR="000243CF" w:rsidRDefault="000243CF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 xml:space="preserve">If we have concerns about the safety relating to </w:t>
      </w:r>
      <w:r w:rsidR="00C873C9">
        <w:rPr>
          <w:rFonts w:ascii="Arial" w:eastAsia="Open Sans" w:hAnsi="Arial" w:cs="Arial"/>
          <w:sz w:val="24"/>
          <w:szCs w:val="24"/>
        </w:rPr>
        <w:t>you</w:t>
      </w:r>
      <w:r>
        <w:rPr>
          <w:rFonts w:ascii="Arial" w:eastAsia="Open Sans" w:hAnsi="Arial" w:cs="Arial"/>
          <w:sz w:val="24"/>
          <w:szCs w:val="24"/>
        </w:rPr>
        <w:t xml:space="preserve"> or </w:t>
      </w:r>
      <w:r w:rsidR="00C873C9">
        <w:rPr>
          <w:rFonts w:ascii="Arial" w:eastAsia="Open Sans" w:hAnsi="Arial" w:cs="Arial"/>
          <w:sz w:val="24"/>
          <w:szCs w:val="24"/>
        </w:rPr>
        <w:t>your</w:t>
      </w:r>
      <w:r>
        <w:rPr>
          <w:rFonts w:ascii="Arial" w:eastAsia="Open Sans" w:hAnsi="Arial" w:cs="Arial"/>
          <w:sz w:val="24"/>
          <w:szCs w:val="24"/>
        </w:rPr>
        <w:t xml:space="preserve"> children, it may be necessary to share relevant data appropriately with other agencies – normally statutory agencies such as the Police or social care.</w:t>
      </w:r>
    </w:p>
    <w:p w:rsidR="000243CF" w:rsidRDefault="000243CF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 xml:space="preserve">We will, if possible, inform </w:t>
      </w:r>
      <w:r w:rsidR="00C873C9">
        <w:rPr>
          <w:rFonts w:ascii="Arial" w:eastAsia="Open Sans" w:hAnsi="Arial" w:cs="Arial"/>
          <w:sz w:val="24"/>
          <w:szCs w:val="24"/>
        </w:rPr>
        <w:t>you</w:t>
      </w:r>
      <w:r>
        <w:rPr>
          <w:rFonts w:ascii="Arial" w:eastAsia="Open Sans" w:hAnsi="Arial" w:cs="Arial"/>
          <w:sz w:val="24"/>
          <w:szCs w:val="24"/>
        </w:rPr>
        <w:t xml:space="preserve"> that we intend to share personal data and we will tell what data we intend to share. We will ensure that when we share data it is done in a secure and confidential manner that respects </w:t>
      </w:r>
      <w:r w:rsidR="00C873C9">
        <w:rPr>
          <w:rFonts w:ascii="Arial" w:eastAsia="Open Sans" w:hAnsi="Arial" w:cs="Arial"/>
          <w:sz w:val="24"/>
          <w:szCs w:val="24"/>
        </w:rPr>
        <w:t>your</w:t>
      </w:r>
      <w:r>
        <w:rPr>
          <w:rFonts w:ascii="Arial" w:eastAsia="Open Sans" w:hAnsi="Arial" w:cs="Arial"/>
          <w:sz w:val="24"/>
          <w:szCs w:val="24"/>
        </w:rPr>
        <w:t xml:space="preserve"> rights and privacy and adheres to our data protection and confidentiality policies.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b/>
          <w:sz w:val="36"/>
          <w:szCs w:val="36"/>
        </w:rPr>
        <w:t>Contact Citizens Advice Waverley about your information</w:t>
      </w:r>
    </w:p>
    <w:p w:rsidR="00D31E1B" w:rsidRPr="00D31E1B" w:rsidRDefault="00D31E1B" w:rsidP="009D7F1A">
      <w:pPr>
        <w:spacing w:line="403" w:lineRule="auto"/>
        <w:jc w:val="both"/>
        <w:rPr>
          <w:rFonts w:ascii="Arial" w:eastAsia="Open Sans" w:hAnsi="Arial" w:cs="Arial"/>
          <w:color w:val="FF0000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If you have any questions about how your information is collected or used, you can contact our office, </w:t>
      </w:r>
      <w:hyperlink r:id="rId13" w:history="1">
        <w:r w:rsidRPr="00D31E1B">
          <w:rPr>
            <w:rStyle w:val="Hyperlink"/>
            <w:rFonts w:ascii="Arial" w:eastAsia="Open Sans" w:hAnsi="Arial" w:cs="Arial"/>
            <w:color w:val="1155CC"/>
            <w:sz w:val="24"/>
            <w:szCs w:val="24"/>
          </w:rPr>
          <w:t>here</w:t>
        </w:r>
      </w:hyperlink>
    </w:p>
    <w:p w:rsidR="00D31E1B" w:rsidRPr="00D31E1B" w:rsidRDefault="00D31E1B" w:rsidP="009D7F1A">
      <w:pPr>
        <w:spacing w:line="403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You can contact us to: </w:t>
      </w:r>
    </w:p>
    <w:p w:rsidR="00D31E1B" w:rsidRPr="00D31E1B" w:rsidRDefault="00D31E1B" w:rsidP="009D7F1A">
      <w:pPr>
        <w:numPr>
          <w:ilvl w:val="0"/>
          <w:numId w:val="65"/>
        </w:numPr>
        <w:spacing w:before="120" w:after="220" w:line="403" w:lineRule="auto"/>
        <w:contextualSpacing/>
        <w:jc w:val="both"/>
        <w:rPr>
          <w:rFonts w:ascii="Arial" w:eastAsia="Arial" w:hAnsi="Arial" w:cs="Arial"/>
        </w:rPr>
      </w:pPr>
      <w:r w:rsidRPr="00D31E1B">
        <w:rPr>
          <w:rFonts w:ascii="Arial" w:eastAsia="Verdana" w:hAnsi="Arial" w:cs="Arial"/>
          <w:sz w:val="23"/>
          <w:szCs w:val="23"/>
        </w:rPr>
        <w:t>find out what personal information we hold about you</w:t>
      </w:r>
    </w:p>
    <w:p w:rsidR="00D31E1B" w:rsidRPr="00D31E1B" w:rsidRDefault="00D31E1B" w:rsidP="009D7F1A">
      <w:pPr>
        <w:numPr>
          <w:ilvl w:val="0"/>
          <w:numId w:val="65"/>
        </w:numPr>
        <w:spacing w:before="120" w:after="220" w:line="403" w:lineRule="auto"/>
        <w:contextualSpacing/>
        <w:jc w:val="both"/>
        <w:rPr>
          <w:rFonts w:ascii="Arial" w:hAnsi="Arial" w:cs="Arial"/>
        </w:rPr>
      </w:pPr>
      <w:r w:rsidRPr="00D31E1B">
        <w:rPr>
          <w:rFonts w:ascii="Arial" w:eastAsia="Verdana" w:hAnsi="Arial" w:cs="Arial"/>
          <w:sz w:val="23"/>
          <w:szCs w:val="23"/>
        </w:rPr>
        <w:t>correct your information if it’s wrong, out of date or incomplete</w:t>
      </w:r>
    </w:p>
    <w:p w:rsidR="00D31E1B" w:rsidRPr="00D31E1B" w:rsidRDefault="00D31E1B" w:rsidP="009D7F1A">
      <w:pPr>
        <w:numPr>
          <w:ilvl w:val="0"/>
          <w:numId w:val="65"/>
        </w:numPr>
        <w:spacing w:before="120" w:after="220" w:line="403" w:lineRule="auto"/>
        <w:contextualSpacing/>
        <w:jc w:val="both"/>
        <w:rPr>
          <w:rFonts w:ascii="Arial" w:hAnsi="Arial" w:cs="Arial"/>
        </w:rPr>
      </w:pPr>
      <w:r w:rsidRPr="00D31E1B">
        <w:rPr>
          <w:rFonts w:ascii="Arial" w:eastAsia="Verdana" w:hAnsi="Arial" w:cs="Arial"/>
          <w:sz w:val="23"/>
          <w:szCs w:val="23"/>
        </w:rPr>
        <w:t>request we delete your information</w:t>
      </w:r>
    </w:p>
    <w:p w:rsidR="00D31E1B" w:rsidRPr="00D31E1B" w:rsidRDefault="00D31E1B" w:rsidP="009D7F1A">
      <w:pPr>
        <w:numPr>
          <w:ilvl w:val="0"/>
          <w:numId w:val="65"/>
        </w:numPr>
        <w:spacing w:before="120" w:after="220" w:line="403" w:lineRule="auto"/>
        <w:contextualSpacing/>
        <w:jc w:val="both"/>
        <w:rPr>
          <w:rFonts w:ascii="Arial" w:hAnsi="Arial" w:cs="Arial"/>
        </w:rPr>
      </w:pPr>
      <w:r w:rsidRPr="00D31E1B">
        <w:rPr>
          <w:rFonts w:ascii="Arial" w:eastAsia="Verdana" w:hAnsi="Arial" w:cs="Arial"/>
          <w:sz w:val="23"/>
          <w:szCs w:val="23"/>
        </w:rPr>
        <w:lastRenderedPageBreak/>
        <w:t xml:space="preserve">ask us to limit what we do with your data - for example, ask us not to share it if you haven’t asked us already </w:t>
      </w:r>
    </w:p>
    <w:p w:rsidR="00D31E1B" w:rsidRPr="00D31E1B" w:rsidRDefault="00D31E1B" w:rsidP="009D7F1A">
      <w:pPr>
        <w:numPr>
          <w:ilvl w:val="0"/>
          <w:numId w:val="65"/>
        </w:numPr>
        <w:spacing w:before="120" w:after="220" w:line="403" w:lineRule="auto"/>
        <w:contextualSpacing/>
        <w:jc w:val="both"/>
        <w:rPr>
          <w:rFonts w:ascii="Arial" w:hAnsi="Arial" w:cs="Arial"/>
        </w:rPr>
      </w:pPr>
      <w:r w:rsidRPr="00D31E1B">
        <w:rPr>
          <w:rFonts w:ascii="Arial" w:eastAsia="Verdana" w:hAnsi="Arial" w:cs="Arial"/>
          <w:sz w:val="23"/>
          <w:szCs w:val="23"/>
        </w:rPr>
        <w:t>ask us to give you a copy of the data we hold in a format you can use to transfer it to another service</w:t>
      </w:r>
    </w:p>
    <w:p w:rsidR="00D31E1B" w:rsidRPr="00D31E1B" w:rsidRDefault="00D31E1B" w:rsidP="009D7F1A">
      <w:pPr>
        <w:numPr>
          <w:ilvl w:val="0"/>
          <w:numId w:val="65"/>
        </w:numPr>
        <w:spacing w:before="120" w:after="220" w:line="403" w:lineRule="auto"/>
        <w:contextualSpacing/>
        <w:jc w:val="both"/>
        <w:rPr>
          <w:rFonts w:ascii="Arial" w:hAnsi="Arial" w:cs="Arial"/>
        </w:rPr>
      </w:pPr>
      <w:r w:rsidRPr="00D31E1B">
        <w:rPr>
          <w:rFonts w:ascii="Arial" w:eastAsia="Verdana" w:hAnsi="Arial" w:cs="Arial"/>
          <w:sz w:val="23"/>
          <w:szCs w:val="23"/>
        </w:rPr>
        <w:t>ask us stop using your information</w:t>
      </w:r>
    </w:p>
    <w:p w:rsidR="00D31E1B" w:rsidRPr="00D31E1B" w:rsidRDefault="00D31E1B" w:rsidP="009D7F1A">
      <w:pPr>
        <w:spacing w:line="240" w:lineRule="auto"/>
        <w:jc w:val="both"/>
        <w:rPr>
          <w:rFonts w:ascii="Arial" w:eastAsia="Open Sans" w:hAnsi="Arial" w:cs="Arial"/>
          <w:b/>
          <w:sz w:val="36"/>
          <w:szCs w:val="36"/>
        </w:rPr>
      </w:pPr>
      <w:r w:rsidRPr="00D31E1B">
        <w:rPr>
          <w:rFonts w:ascii="Arial" w:eastAsia="Open Sans" w:hAnsi="Arial" w:cs="Arial"/>
          <w:b/>
          <w:sz w:val="36"/>
          <w:szCs w:val="36"/>
        </w:rPr>
        <w:t xml:space="preserve">Who’s responsible for looking after your personal </w:t>
      </w:r>
      <w:proofErr w:type="gramStart"/>
      <w:r w:rsidRPr="00D31E1B">
        <w:rPr>
          <w:rFonts w:ascii="Arial" w:eastAsia="Open Sans" w:hAnsi="Arial" w:cs="Arial"/>
          <w:b/>
          <w:sz w:val="36"/>
          <w:szCs w:val="36"/>
        </w:rPr>
        <w:t>information</w:t>
      </w:r>
      <w:proofErr w:type="gramEnd"/>
    </w:p>
    <w:p w:rsidR="00D31E1B" w:rsidRPr="00D31E1B" w:rsidRDefault="00D31E1B" w:rsidP="009D7F1A">
      <w:pPr>
        <w:spacing w:line="403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The national Citizens Advice charity and Citizens Advice Waverley, your local Citizens Advice, operate a system called Casebook to keep your personal information safe. This means we’re a ‘joint data controller’ for your personal information that’s stored in our Casebook system. </w:t>
      </w:r>
    </w:p>
    <w:p w:rsidR="00D31E1B" w:rsidRPr="00D31E1B" w:rsidRDefault="00D31E1B" w:rsidP="009D7F1A">
      <w:pPr>
        <w:spacing w:line="403" w:lineRule="auto"/>
        <w:jc w:val="both"/>
        <w:rPr>
          <w:rFonts w:ascii="Arial" w:eastAsia="Open Sans" w:hAnsi="Arial" w:cs="Arial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Each local Citizens Advice is an independent charity, and a member of the national Citizens Advice charity. The Citizens Advice membership agreement also requires that the use of your information complies with data protection law. </w:t>
      </w:r>
    </w:p>
    <w:p w:rsidR="00D31E1B" w:rsidRPr="00D31E1B" w:rsidRDefault="00D31E1B" w:rsidP="009D7F1A">
      <w:pPr>
        <w:spacing w:line="403" w:lineRule="auto"/>
        <w:jc w:val="both"/>
        <w:rPr>
          <w:rFonts w:ascii="Arial" w:eastAsia="Open Sans" w:hAnsi="Arial" w:cs="Arial"/>
          <w:color w:val="0000FF"/>
          <w:sz w:val="24"/>
          <w:szCs w:val="24"/>
        </w:rPr>
      </w:pPr>
      <w:r w:rsidRPr="00D31E1B">
        <w:rPr>
          <w:rFonts w:ascii="Arial" w:eastAsia="Open Sans" w:hAnsi="Arial" w:cs="Arial"/>
          <w:sz w:val="24"/>
          <w:szCs w:val="24"/>
        </w:rPr>
        <w:t xml:space="preserve">You can </w:t>
      </w:r>
      <w:hyperlink r:id="rId14" w:history="1">
        <w:r w:rsidRPr="00D31E1B">
          <w:rPr>
            <w:rStyle w:val="Hyperlink"/>
            <w:rFonts w:ascii="Arial" w:eastAsia="Open Sans" w:hAnsi="Arial" w:cs="Arial"/>
            <w:sz w:val="24"/>
            <w:szCs w:val="24"/>
          </w:rPr>
          <w:t>find out more about your data rights on the Information Commissioner’s website</w:t>
        </w:r>
      </w:hyperlink>
      <w:r w:rsidRPr="00D31E1B">
        <w:rPr>
          <w:rFonts w:ascii="Arial" w:eastAsia="Open Sans" w:hAnsi="Arial" w:cs="Arial"/>
          <w:color w:val="0000FF"/>
          <w:sz w:val="24"/>
          <w:szCs w:val="24"/>
        </w:rPr>
        <w:t>.</w:t>
      </w:r>
    </w:p>
    <w:sectPr w:rsidR="00D31E1B" w:rsidRPr="00D31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95" w:rsidRDefault="00272695" w:rsidP="0011542B">
      <w:pPr>
        <w:spacing w:after="0" w:line="240" w:lineRule="auto"/>
      </w:pPr>
      <w:r>
        <w:separator/>
      </w:r>
    </w:p>
  </w:endnote>
  <w:endnote w:type="continuationSeparator" w:id="0">
    <w:p w:rsidR="00272695" w:rsidRDefault="00272695" w:rsidP="001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95" w:rsidRDefault="00272695" w:rsidP="0011542B">
      <w:pPr>
        <w:spacing w:after="0" w:line="240" w:lineRule="auto"/>
      </w:pPr>
      <w:r>
        <w:separator/>
      </w:r>
    </w:p>
  </w:footnote>
  <w:footnote w:type="continuationSeparator" w:id="0">
    <w:p w:rsidR="00272695" w:rsidRDefault="00272695" w:rsidP="001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4691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5582E"/>
    <w:multiLevelType w:val="multilevel"/>
    <w:tmpl w:val="28BE79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2EE189E"/>
    <w:multiLevelType w:val="multilevel"/>
    <w:tmpl w:val="54F48DDE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4D3466D"/>
    <w:multiLevelType w:val="multilevel"/>
    <w:tmpl w:val="EE22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205D6"/>
    <w:multiLevelType w:val="multilevel"/>
    <w:tmpl w:val="F25C52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E676C"/>
    <w:multiLevelType w:val="hybridMultilevel"/>
    <w:tmpl w:val="EC3A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A2D68"/>
    <w:multiLevelType w:val="multilevel"/>
    <w:tmpl w:val="36941F9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0A434B81"/>
    <w:multiLevelType w:val="multilevel"/>
    <w:tmpl w:val="99F857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0AA919DC"/>
    <w:multiLevelType w:val="hybridMultilevel"/>
    <w:tmpl w:val="A5621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FD1836"/>
    <w:multiLevelType w:val="multilevel"/>
    <w:tmpl w:val="F30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B6624C"/>
    <w:multiLevelType w:val="multilevel"/>
    <w:tmpl w:val="A9AA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CF1901"/>
    <w:multiLevelType w:val="multilevel"/>
    <w:tmpl w:val="ECF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D60DEC"/>
    <w:multiLevelType w:val="multilevel"/>
    <w:tmpl w:val="4EDEFE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D536279"/>
    <w:multiLevelType w:val="multilevel"/>
    <w:tmpl w:val="3142410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0DDB3C09"/>
    <w:multiLevelType w:val="hybridMultilevel"/>
    <w:tmpl w:val="B93A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33734"/>
    <w:multiLevelType w:val="multilevel"/>
    <w:tmpl w:val="2BE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F023CB"/>
    <w:multiLevelType w:val="multilevel"/>
    <w:tmpl w:val="99D4EBF6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11DC5A9C"/>
    <w:multiLevelType w:val="multilevel"/>
    <w:tmpl w:val="A26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4A1FE4"/>
    <w:multiLevelType w:val="multilevel"/>
    <w:tmpl w:val="4A5ADEFA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17316F1F"/>
    <w:multiLevelType w:val="multilevel"/>
    <w:tmpl w:val="959C12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182B7138"/>
    <w:multiLevelType w:val="hybridMultilevel"/>
    <w:tmpl w:val="61BA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BC4D1A"/>
    <w:multiLevelType w:val="multilevel"/>
    <w:tmpl w:val="3620E26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BC51326"/>
    <w:multiLevelType w:val="multilevel"/>
    <w:tmpl w:val="AC6637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1BC87031"/>
    <w:multiLevelType w:val="multilevel"/>
    <w:tmpl w:val="97CE33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1D383408"/>
    <w:multiLevelType w:val="multilevel"/>
    <w:tmpl w:val="B42C7C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>
    <w:nsid w:val="2047771C"/>
    <w:multiLevelType w:val="hybridMultilevel"/>
    <w:tmpl w:val="7C1A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650862"/>
    <w:multiLevelType w:val="multilevel"/>
    <w:tmpl w:val="91E2F2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24"/>
        <w:szCs w:val="24"/>
        <w:u w:val="none"/>
        <w:effect w:val="none"/>
        <w:shd w:val="clear" w:color="auto" w:fill="F2F6F9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22210FE9"/>
    <w:multiLevelType w:val="multilevel"/>
    <w:tmpl w:val="F25C52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22320F0C"/>
    <w:multiLevelType w:val="multilevel"/>
    <w:tmpl w:val="F82AF0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>
    <w:nsid w:val="22CB7052"/>
    <w:multiLevelType w:val="multilevel"/>
    <w:tmpl w:val="B5B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EA5C88"/>
    <w:multiLevelType w:val="multilevel"/>
    <w:tmpl w:val="F25C52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929542A"/>
    <w:multiLevelType w:val="multilevel"/>
    <w:tmpl w:val="474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0F1518"/>
    <w:multiLevelType w:val="hybridMultilevel"/>
    <w:tmpl w:val="F9C45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F50BDF"/>
    <w:multiLevelType w:val="hybridMultilevel"/>
    <w:tmpl w:val="459E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446B62"/>
    <w:multiLevelType w:val="multilevel"/>
    <w:tmpl w:val="C87A63B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DE72C3F"/>
    <w:multiLevelType w:val="multilevel"/>
    <w:tmpl w:val="3C78514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>
    <w:nsid w:val="2DED0ECC"/>
    <w:multiLevelType w:val="multilevel"/>
    <w:tmpl w:val="AEEE89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>
    <w:nsid w:val="2F4E7566"/>
    <w:multiLevelType w:val="multilevel"/>
    <w:tmpl w:val="57C0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532CF7"/>
    <w:multiLevelType w:val="hybridMultilevel"/>
    <w:tmpl w:val="7194C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5E4C69"/>
    <w:multiLevelType w:val="hybridMultilevel"/>
    <w:tmpl w:val="55BEB838"/>
    <w:lvl w:ilvl="0" w:tplc="36C6B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E9626C"/>
    <w:multiLevelType w:val="hybridMultilevel"/>
    <w:tmpl w:val="2456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F4442C"/>
    <w:multiLevelType w:val="multilevel"/>
    <w:tmpl w:val="F25C52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4281ED2"/>
    <w:multiLevelType w:val="hybridMultilevel"/>
    <w:tmpl w:val="A1C474D4"/>
    <w:lvl w:ilvl="0" w:tplc="B62A0C1A">
      <w:start w:val="2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3">
    <w:nsid w:val="35390D8A"/>
    <w:multiLevelType w:val="multilevel"/>
    <w:tmpl w:val="18C45E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>
    <w:nsid w:val="36437677"/>
    <w:multiLevelType w:val="hybridMultilevel"/>
    <w:tmpl w:val="F520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602E6D"/>
    <w:multiLevelType w:val="hybridMultilevel"/>
    <w:tmpl w:val="7C98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9925AB"/>
    <w:multiLevelType w:val="multilevel"/>
    <w:tmpl w:val="771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CA6D64"/>
    <w:multiLevelType w:val="multilevel"/>
    <w:tmpl w:val="0DCCCD1A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48">
    <w:nsid w:val="38776EFA"/>
    <w:multiLevelType w:val="multilevel"/>
    <w:tmpl w:val="7ED2C3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24"/>
        <w:szCs w:val="24"/>
        <w:u w:val="none"/>
        <w:effect w:val="none"/>
        <w:shd w:val="clear" w:color="auto" w:fill="F2F6F9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>
    <w:nsid w:val="39F248BB"/>
    <w:multiLevelType w:val="multilevel"/>
    <w:tmpl w:val="FBFA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70613F"/>
    <w:multiLevelType w:val="multilevel"/>
    <w:tmpl w:val="F25C52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9A1B77"/>
    <w:multiLevelType w:val="multilevel"/>
    <w:tmpl w:val="C5D2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E2D76B3"/>
    <w:multiLevelType w:val="multilevel"/>
    <w:tmpl w:val="E816170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>
    <w:nsid w:val="3E8C5052"/>
    <w:multiLevelType w:val="multilevel"/>
    <w:tmpl w:val="35BCBE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24"/>
        <w:szCs w:val="24"/>
        <w:u w:val="none"/>
        <w:effect w:val="none"/>
        <w:shd w:val="clear" w:color="auto" w:fill="F2F6F9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4">
    <w:nsid w:val="400E1374"/>
    <w:multiLevelType w:val="multilevel"/>
    <w:tmpl w:val="F25C52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43351447"/>
    <w:multiLevelType w:val="multilevel"/>
    <w:tmpl w:val="35F2E8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6">
    <w:nsid w:val="44B1724C"/>
    <w:multiLevelType w:val="multilevel"/>
    <w:tmpl w:val="3CCCBF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7">
    <w:nsid w:val="44B46B4C"/>
    <w:multiLevelType w:val="multilevel"/>
    <w:tmpl w:val="2BAA6DE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8">
    <w:nsid w:val="455D4E26"/>
    <w:multiLevelType w:val="multilevel"/>
    <w:tmpl w:val="572CA1E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9">
    <w:nsid w:val="49BE537A"/>
    <w:multiLevelType w:val="multilevel"/>
    <w:tmpl w:val="8EB8A3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0">
    <w:nsid w:val="4BD90E63"/>
    <w:multiLevelType w:val="multilevel"/>
    <w:tmpl w:val="546C3B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1">
    <w:nsid w:val="4C5654A6"/>
    <w:multiLevelType w:val="hybridMultilevel"/>
    <w:tmpl w:val="727ED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E386F70"/>
    <w:multiLevelType w:val="multilevel"/>
    <w:tmpl w:val="F8F22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3">
    <w:nsid w:val="510D16F9"/>
    <w:multiLevelType w:val="multilevel"/>
    <w:tmpl w:val="209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1BC5195"/>
    <w:multiLevelType w:val="hybridMultilevel"/>
    <w:tmpl w:val="1B62D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2303764"/>
    <w:multiLevelType w:val="hybridMultilevel"/>
    <w:tmpl w:val="59C6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553D4B"/>
    <w:multiLevelType w:val="hybridMultilevel"/>
    <w:tmpl w:val="60C0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9C1AE1"/>
    <w:multiLevelType w:val="multilevel"/>
    <w:tmpl w:val="B9B84D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8">
    <w:nsid w:val="56182C87"/>
    <w:multiLevelType w:val="multilevel"/>
    <w:tmpl w:val="E3D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67D4F63"/>
    <w:multiLevelType w:val="multilevel"/>
    <w:tmpl w:val="945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67F0BCA"/>
    <w:multiLevelType w:val="multilevel"/>
    <w:tmpl w:val="EF86A8E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1">
    <w:nsid w:val="5734323A"/>
    <w:multiLevelType w:val="hybridMultilevel"/>
    <w:tmpl w:val="39CE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2A7B17"/>
    <w:multiLevelType w:val="multilevel"/>
    <w:tmpl w:val="DD14EF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3">
    <w:nsid w:val="585D41EE"/>
    <w:multiLevelType w:val="multilevel"/>
    <w:tmpl w:val="F25C52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>
    <w:nsid w:val="58EF0AE8"/>
    <w:multiLevelType w:val="multilevel"/>
    <w:tmpl w:val="4E9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9EA3D49"/>
    <w:multiLevelType w:val="multilevel"/>
    <w:tmpl w:val="9AC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A12086"/>
    <w:multiLevelType w:val="multilevel"/>
    <w:tmpl w:val="EE0034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7">
    <w:nsid w:val="5AC909BE"/>
    <w:multiLevelType w:val="multilevel"/>
    <w:tmpl w:val="D10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B18624C"/>
    <w:multiLevelType w:val="multilevel"/>
    <w:tmpl w:val="A5E4B076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trike w:val="0"/>
        <w:dstrike w:val="0"/>
        <w:color w:val="30303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9">
    <w:nsid w:val="5B481073"/>
    <w:multiLevelType w:val="multilevel"/>
    <w:tmpl w:val="99F0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B9663E9"/>
    <w:multiLevelType w:val="multilevel"/>
    <w:tmpl w:val="47F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D56098E"/>
    <w:multiLevelType w:val="multilevel"/>
    <w:tmpl w:val="82C8B70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2">
    <w:nsid w:val="5E2F78E3"/>
    <w:multiLevelType w:val="hybridMultilevel"/>
    <w:tmpl w:val="D39CB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B16D54"/>
    <w:multiLevelType w:val="hybridMultilevel"/>
    <w:tmpl w:val="FE3E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D707E6"/>
    <w:multiLevelType w:val="multilevel"/>
    <w:tmpl w:val="8AD0B37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5">
    <w:nsid w:val="60067F31"/>
    <w:multiLevelType w:val="hybridMultilevel"/>
    <w:tmpl w:val="98A20D6E"/>
    <w:lvl w:ilvl="0" w:tplc="36C6B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05576E9"/>
    <w:multiLevelType w:val="multilevel"/>
    <w:tmpl w:val="F25C52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0A42BD3"/>
    <w:multiLevelType w:val="multilevel"/>
    <w:tmpl w:val="11BCBDF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8">
    <w:nsid w:val="60DB7FF4"/>
    <w:multiLevelType w:val="multilevel"/>
    <w:tmpl w:val="F25C52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9">
    <w:nsid w:val="60ED353E"/>
    <w:multiLevelType w:val="hybridMultilevel"/>
    <w:tmpl w:val="85CC8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1B81638"/>
    <w:multiLevelType w:val="multilevel"/>
    <w:tmpl w:val="3F7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22272BD"/>
    <w:multiLevelType w:val="hybridMultilevel"/>
    <w:tmpl w:val="F5380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7AF65B3"/>
    <w:multiLevelType w:val="multilevel"/>
    <w:tmpl w:val="C33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7B85C39"/>
    <w:multiLevelType w:val="hybridMultilevel"/>
    <w:tmpl w:val="9B00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97B4FED"/>
    <w:multiLevelType w:val="multilevel"/>
    <w:tmpl w:val="0A140A7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5">
    <w:nsid w:val="6DB6394A"/>
    <w:multiLevelType w:val="multilevel"/>
    <w:tmpl w:val="3A02C0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trike w:val="0"/>
        <w:dstrike w:val="0"/>
        <w:sz w:val="23"/>
        <w:szCs w:val="23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6">
    <w:nsid w:val="6E9638D0"/>
    <w:multiLevelType w:val="hybridMultilevel"/>
    <w:tmpl w:val="8C90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063636"/>
    <w:multiLevelType w:val="hybridMultilevel"/>
    <w:tmpl w:val="B55E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1132F53"/>
    <w:multiLevelType w:val="multilevel"/>
    <w:tmpl w:val="944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2560BE5"/>
    <w:multiLevelType w:val="multilevel"/>
    <w:tmpl w:val="0C28A8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0">
    <w:nsid w:val="75727889"/>
    <w:multiLevelType w:val="multilevel"/>
    <w:tmpl w:val="D940F7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1">
    <w:nsid w:val="75AB0327"/>
    <w:multiLevelType w:val="multilevel"/>
    <w:tmpl w:val="4994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66960E0"/>
    <w:multiLevelType w:val="hybridMultilevel"/>
    <w:tmpl w:val="54AE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F85C45"/>
    <w:multiLevelType w:val="hybridMultilevel"/>
    <w:tmpl w:val="6FD83F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>
    <w:nsid w:val="78D556F9"/>
    <w:multiLevelType w:val="multilevel"/>
    <w:tmpl w:val="91A270B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trike w:val="0"/>
        <w:dstrike w:val="0"/>
        <w:sz w:val="23"/>
        <w:szCs w:val="2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5">
    <w:nsid w:val="7A8923BD"/>
    <w:multiLevelType w:val="multilevel"/>
    <w:tmpl w:val="98E8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AE4521B"/>
    <w:multiLevelType w:val="multilevel"/>
    <w:tmpl w:val="4DD2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D3647FC"/>
    <w:multiLevelType w:val="multilevel"/>
    <w:tmpl w:val="B52E4E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24"/>
        <w:szCs w:val="24"/>
        <w:u w:val="none"/>
        <w:effect w:val="none"/>
        <w:shd w:val="clear" w:color="auto" w:fill="F2F6F9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8">
    <w:nsid w:val="7E1C5C4C"/>
    <w:multiLevelType w:val="multilevel"/>
    <w:tmpl w:val="55007A9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9">
    <w:nsid w:val="7E817F9B"/>
    <w:multiLevelType w:val="multilevel"/>
    <w:tmpl w:val="5F966A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09"/>
  </w:num>
  <w:num w:numId="3">
    <w:abstractNumId w:val="7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5"/>
  </w:num>
  <w:num w:numId="7">
    <w:abstractNumId w:val="7"/>
  </w:num>
  <w:num w:numId="8">
    <w:abstractNumId w:val="87"/>
  </w:num>
  <w:num w:numId="9">
    <w:abstractNumId w:val="100"/>
  </w:num>
  <w:num w:numId="10">
    <w:abstractNumId w:val="24"/>
  </w:num>
  <w:num w:numId="11">
    <w:abstractNumId w:val="28"/>
  </w:num>
  <w:num w:numId="12">
    <w:abstractNumId w:val="13"/>
  </w:num>
  <w:num w:numId="13">
    <w:abstractNumId w:val="43"/>
  </w:num>
  <w:num w:numId="14">
    <w:abstractNumId w:val="103"/>
  </w:num>
  <w:num w:numId="15">
    <w:abstractNumId w:val="84"/>
  </w:num>
  <w:num w:numId="16">
    <w:abstractNumId w:val="36"/>
  </w:num>
  <w:num w:numId="17">
    <w:abstractNumId w:val="22"/>
  </w:num>
  <w:num w:numId="18">
    <w:abstractNumId w:val="62"/>
  </w:num>
  <w:num w:numId="19">
    <w:abstractNumId w:val="52"/>
  </w:num>
  <w:num w:numId="20">
    <w:abstractNumId w:val="34"/>
  </w:num>
  <w:num w:numId="2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9"/>
  </w:num>
  <w:num w:numId="24">
    <w:abstractNumId w:val="8"/>
  </w:num>
  <w:num w:numId="25">
    <w:abstractNumId w:val="32"/>
  </w:num>
  <w:num w:numId="26">
    <w:abstractNumId w:val="92"/>
  </w:num>
  <w:num w:numId="2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9">
    <w:abstractNumId w:val="98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1"/>
  </w:num>
  <w:num w:numId="31">
    <w:abstractNumId w:val="15"/>
  </w:num>
  <w:num w:numId="32">
    <w:abstractNumId w:val="31"/>
  </w:num>
  <w:num w:numId="33">
    <w:abstractNumId w:val="69"/>
  </w:num>
  <w:num w:numId="34">
    <w:abstractNumId w:val="63"/>
  </w:num>
  <w:num w:numId="35">
    <w:abstractNumId w:val="68"/>
  </w:num>
  <w:num w:numId="36">
    <w:abstractNumId w:val="79"/>
  </w:num>
  <w:num w:numId="37">
    <w:abstractNumId w:val="90"/>
  </w:num>
  <w:num w:numId="38">
    <w:abstractNumId w:val="106"/>
  </w:num>
  <w:num w:numId="39">
    <w:abstractNumId w:val="17"/>
  </w:num>
  <w:num w:numId="40">
    <w:abstractNumId w:val="10"/>
  </w:num>
  <w:num w:numId="41">
    <w:abstractNumId w:val="80"/>
  </w:num>
  <w:num w:numId="42">
    <w:abstractNumId w:val="75"/>
  </w:num>
  <w:num w:numId="43">
    <w:abstractNumId w:val="49"/>
  </w:num>
  <w:num w:numId="44">
    <w:abstractNumId w:val="46"/>
  </w:num>
  <w:num w:numId="45">
    <w:abstractNumId w:val="9"/>
  </w:num>
  <w:num w:numId="46">
    <w:abstractNumId w:val="105"/>
  </w:num>
  <w:num w:numId="47">
    <w:abstractNumId w:val="77"/>
  </w:num>
  <w:num w:numId="48">
    <w:abstractNumId w:val="101"/>
  </w:num>
  <w:num w:numId="49">
    <w:abstractNumId w:val="29"/>
  </w:num>
  <w:num w:numId="50">
    <w:abstractNumId w:val="11"/>
  </w:num>
  <w:num w:numId="51">
    <w:abstractNumId w:val="74"/>
  </w:num>
  <w:num w:numId="52">
    <w:abstractNumId w:val="37"/>
  </w:num>
  <w:num w:numId="53">
    <w:abstractNumId w:val="72"/>
  </w:num>
  <w:num w:numId="54">
    <w:abstractNumId w:val="55"/>
  </w:num>
  <w:num w:numId="55">
    <w:abstractNumId w:val="59"/>
  </w:num>
  <w:num w:numId="56">
    <w:abstractNumId w:val="99"/>
  </w:num>
  <w:num w:numId="57">
    <w:abstractNumId w:val="60"/>
  </w:num>
  <w:num w:numId="58">
    <w:abstractNumId w:val="70"/>
  </w:num>
  <w:num w:numId="59">
    <w:abstractNumId w:val="108"/>
  </w:num>
  <w:num w:numId="60">
    <w:abstractNumId w:val="19"/>
  </w:num>
  <w:num w:numId="61">
    <w:abstractNumId w:val="94"/>
  </w:num>
  <w:num w:numId="62">
    <w:abstractNumId w:val="67"/>
  </w:num>
  <w:num w:numId="63">
    <w:abstractNumId w:val="81"/>
  </w:num>
  <w:num w:numId="64">
    <w:abstractNumId w:val="57"/>
  </w:num>
  <w:num w:numId="65">
    <w:abstractNumId w:val="95"/>
  </w:num>
  <w:num w:numId="66">
    <w:abstractNumId w:val="107"/>
  </w:num>
  <w:num w:numId="67">
    <w:abstractNumId w:val="48"/>
  </w:num>
  <w:num w:numId="68">
    <w:abstractNumId w:val="26"/>
  </w:num>
  <w:num w:numId="69">
    <w:abstractNumId w:val="53"/>
  </w:num>
  <w:num w:numId="70">
    <w:abstractNumId w:val="39"/>
  </w:num>
  <w:num w:numId="71">
    <w:abstractNumId w:val="42"/>
  </w:num>
  <w:num w:numId="72">
    <w:abstractNumId w:val="97"/>
  </w:num>
  <w:num w:numId="73">
    <w:abstractNumId w:val="61"/>
  </w:num>
  <w:num w:numId="74">
    <w:abstractNumId w:val="64"/>
  </w:num>
  <w:num w:numId="75">
    <w:abstractNumId w:val="85"/>
  </w:num>
  <w:num w:numId="76">
    <w:abstractNumId w:val="65"/>
  </w:num>
  <w:num w:numId="77">
    <w:abstractNumId w:val="71"/>
  </w:num>
  <w:num w:numId="78">
    <w:abstractNumId w:val="20"/>
  </w:num>
  <w:num w:numId="79">
    <w:abstractNumId w:val="96"/>
  </w:num>
  <w:num w:numId="80">
    <w:abstractNumId w:val="38"/>
  </w:num>
  <w:num w:numId="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82">
    <w:abstractNumId w:val="91"/>
  </w:num>
  <w:num w:numId="8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"/>
  </w:num>
  <w:num w:numId="8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8"/>
  </w:num>
  <w:num w:numId="94">
    <w:abstractNumId w:val="83"/>
  </w:num>
  <w:num w:numId="95">
    <w:abstractNumId w:val="93"/>
  </w:num>
  <w:num w:numId="96">
    <w:abstractNumId w:val="25"/>
  </w:num>
  <w:num w:numId="97">
    <w:abstractNumId w:val="82"/>
  </w:num>
  <w:num w:numId="98">
    <w:abstractNumId w:val="45"/>
  </w:num>
  <w:num w:numId="99">
    <w:abstractNumId w:val="102"/>
  </w:num>
  <w:num w:numId="100">
    <w:abstractNumId w:val="44"/>
  </w:num>
  <w:num w:numId="101">
    <w:abstractNumId w:val="40"/>
  </w:num>
  <w:num w:numId="102">
    <w:abstractNumId w:val="33"/>
  </w:num>
  <w:num w:numId="103">
    <w:abstractNumId w:val="5"/>
  </w:num>
  <w:num w:numId="104">
    <w:abstractNumId w:val="66"/>
  </w:num>
  <w:num w:numId="105">
    <w:abstractNumId w:val="14"/>
  </w:num>
  <w:num w:numId="106">
    <w:abstractNumId w:val="56"/>
  </w:num>
  <w:num w:numId="107">
    <w:abstractNumId w:val="76"/>
  </w:num>
  <w:num w:numId="108">
    <w:abstractNumId w:val="2"/>
  </w:num>
  <w:num w:numId="109">
    <w:abstractNumId w:val="18"/>
  </w:num>
  <w:num w:numId="110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16"/>
    <w:rsid w:val="00003912"/>
    <w:rsid w:val="000243CF"/>
    <w:rsid w:val="000526A1"/>
    <w:rsid w:val="00066C0A"/>
    <w:rsid w:val="00072F1A"/>
    <w:rsid w:val="0007759A"/>
    <w:rsid w:val="000A1872"/>
    <w:rsid w:val="000E7264"/>
    <w:rsid w:val="0011542B"/>
    <w:rsid w:val="00144944"/>
    <w:rsid w:val="001551D5"/>
    <w:rsid w:val="00174516"/>
    <w:rsid w:val="00176A10"/>
    <w:rsid w:val="001A098E"/>
    <w:rsid w:val="001B46EA"/>
    <w:rsid w:val="00202600"/>
    <w:rsid w:val="00204453"/>
    <w:rsid w:val="002206B0"/>
    <w:rsid w:val="002254FF"/>
    <w:rsid w:val="00225FF9"/>
    <w:rsid w:val="00226489"/>
    <w:rsid w:val="00242321"/>
    <w:rsid w:val="002446CF"/>
    <w:rsid w:val="00245E09"/>
    <w:rsid w:val="00250371"/>
    <w:rsid w:val="00272695"/>
    <w:rsid w:val="00284E64"/>
    <w:rsid w:val="00296FDE"/>
    <w:rsid w:val="002B582E"/>
    <w:rsid w:val="002D610D"/>
    <w:rsid w:val="002E5F0A"/>
    <w:rsid w:val="00334DD3"/>
    <w:rsid w:val="0035277B"/>
    <w:rsid w:val="00360121"/>
    <w:rsid w:val="00363F77"/>
    <w:rsid w:val="003661FC"/>
    <w:rsid w:val="00371544"/>
    <w:rsid w:val="00375F96"/>
    <w:rsid w:val="0039759B"/>
    <w:rsid w:val="003B1364"/>
    <w:rsid w:val="003D7869"/>
    <w:rsid w:val="003E2407"/>
    <w:rsid w:val="00442128"/>
    <w:rsid w:val="00454564"/>
    <w:rsid w:val="004C4143"/>
    <w:rsid w:val="004D05B2"/>
    <w:rsid w:val="004E1048"/>
    <w:rsid w:val="004E4E99"/>
    <w:rsid w:val="004F6C2D"/>
    <w:rsid w:val="00542014"/>
    <w:rsid w:val="00553B5F"/>
    <w:rsid w:val="00556383"/>
    <w:rsid w:val="005949BB"/>
    <w:rsid w:val="005B4DA2"/>
    <w:rsid w:val="005C5840"/>
    <w:rsid w:val="00616F23"/>
    <w:rsid w:val="006505EC"/>
    <w:rsid w:val="00654502"/>
    <w:rsid w:val="00672E60"/>
    <w:rsid w:val="006E7058"/>
    <w:rsid w:val="006F70F8"/>
    <w:rsid w:val="00716816"/>
    <w:rsid w:val="0073186F"/>
    <w:rsid w:val="00731BBF"/>
    <w:rsid w:val="00771685"/>
    <w:rsid w:val="00777708"/>
    <w:rsid w:val="00780092"/>
    <w:rsid w:val="00796F8F"/>
    <w:rsid w:val="007A533C"/>
    <w:rsid w:val="007C2A50"/>
    <w:rsid w:val="007D696D"/>
    <w:rsid w:val="007E6FDF"/>
    <w:rsid w:val="007F14E9"/>
    <w:rsid w:val="007F4705"/>
    <w:rsid w:val="00815CFF"/>
    <w:rsid w:val="008328C6"/>
    <w:rsid w:val="008369D8"/>
    <w:rsid w:val="0084664C"/>
    <w:rsid w:val="008A5139"/>
    <w:rsid w:val="008C5827"/>
    <w:rsid w:val="009147CF"/>
    <w:rsid w:val="00917273"/>
    <w:rsid w:val="009268A0"/>
    <w:rsid w:val="009725BA"/>
    <w:rsid w:val="00984261"/>
    <w:rsid w:val="009854BA"/>
    <w:rsid w:val="009A0997"/>
    <w:rsid w:val="009C4834"/>
    <w:rsid w:val="009D7F1A"/>
    <w:rsid w:val="009E5D11"/>
    <w:rsid w:val="00A1194C"/>
    <w:rsid w:val="00A16C4C"/>
    <w:rsid w:val="00A21971"/>
    <w:rsid w:val="00A63CFE"/>
    <w:rsid w:val="00A81EF0"/>
    <w:rsid w:val="00A873B8"/>
    <w:rsid w:val="00A93B83"/>
    <w:rsid w:val="00A940AC"/>
    <w:rsid w:val="00AA1AD8"/>
    <w:rsid w:val="00AB72D5"/>
    <w:rsid w:val="00AC2026"/>
    <w:rsid w:val="00AC5CCA"/>
    <w:rsid w:val="00AD178D"/>
    <w:rsid w:val="00AD6F34"/>
    <w:rsid w:val="00AE7126"/>
    <w:rsid w:val="00B067E1"/>
    <w:rsid w:val="00B16685"/>
    <w:rsid w:val="00B2343E"/>
    <w:rsid w:val="00B46518"/>
    <w:rsid w:val="00B67D72"/>
    <w:rsid w:val="00B921D9"/>
    <w:rsid w:val="00BB6A9C"/>
    <w:rsid w:val="00BE0202"/>
    <w:rsid w:val="00BF7D92"/>
    <w:rsid w:val="00C1365E"/>
    <w:rsid w:val="00C2033D"/>
    <w:rsid w:val="00C443CB"/>
    <w:rsid w:val="00C47CE6"/>
    <w:rsid w:val="00C873C9"/>
    <w:rsid w:val="00D004CA"/>
    <w:rsid w:val="00D05197"/>
    <w:rsid w:val="00D21EF0"/>
    <w:rsid w:val="00D26FFE"/>
    <w:rsid w:val="00D31E1B"/>
    <w:rsid w:val="00D82B0A"/>
    <w:rsid w:val="00DB2C5A"/>
    <w:rsid w:val="00DE04A5"/>
    <w:rsid w:val="00DE4AB0"/>
    <w:rsid w:val="00DF44D7"/>
    <w:rsid w:val="00DF55BD"/>
    <w:rsid w:val="00E070BD"/>
    <w:rsid w:val="00E07C59"/>
    <w:rsid w:val="00E37814"/>
    <w:rsid w:val="00E42EDE"/>
    <w:rsid w:val="00E71C14"/>
    <w:rsid w:val="00EE0E59"/>
    <w:rsid w:val="00F10654"/>
    <w:rsid w:val="00F10EA3"/>
    <w:rsid w:val="00F23EE7"/>
    <w:rsid w:val="00F67107"/>
    <w:rsid w:val="00F9551A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470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470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4705"/>
    <w:pPr>
      <w:keepNext/>
      <w:keepLines/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46C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46CF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F4705"/>
    <w:rPr>
      <w:rFonts w:ascii="Arial" w:eastAsia="Times New Roman" w:hAnsi="Arial" w:cs="Arial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rsid w:val="007F4705"/>
    <w:rPr>
      <w:rFonts w:ascii="Arial" w:eastAsia="Times New Roman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7F4705"/>
    <w:rPr>
      <w:rFonts w:ascii="Arial" w:eastAsia="Times New Roman" w:hAnsi="Arial" w:cs="Arial"/>
      <w:color w:val="434343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7F4705"/>
    <w:pPr>
      <w:keepNext/>
      <w:keepLines/>
      <w:spacing w:after="60"/>
    </w:pPr>
    <w:rPr>
      <w:rFonts w:ascii="Arial" w:eastAsia="Arial" w:hAnsi="Arial" w:cs="Arial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7F4705"/>
    <w:rPr>
      <w:rFonts w:ascii="Arial" w:eastAsia="Arial" w:hAnsi="Arial" w:cs="Arial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7F4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11542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1542B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22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2264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226489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qFormat/>
    <w:rsid w:val="0022648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D44E4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rsid w:val="00FD44E4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TOC1">
    <w:name w:val="toc 1"/>
    <w:basedOn w:val="Normal"/>
    <w:next w:val="Normal"/>
    <w:autoRedefine/>
    <w:semiHidden/>
    <w:unhideWhenUsed/>
    <w:rsid w:val="000E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nhideWhenUsed/>
    <w:rsid w:val="000E726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unhideWhenUsed/>
    <w:rsid w:val="000E726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E7264"/>
    <w:pPr>
      <w:widowControl w:val="0"/>
      <w:autoSpaceDE w:val="0"/>
      <w:autoSpaceDN w:val="0"/>
      <w:adjustRightInd w:val="0"/>
      <w:spacing w:after="0" w:line="240" w:lineRule="atLeast"/>
      <w:ind w:left="255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264"/>
    <w:rPr>
      <w:rFonts w:ascii="Arial" w:eastAsia="Times New Roman" w:hAnsi="Arial" w:cs="Arial"/>
      <w:sz w:val="24"/>
      <w:szCs w:val="20"/>
      <w:lang w:val="en-US"/>
    </w:rPr>
  </w:style>
  <w:style w:type="paragraph" w:styleId="ListContinue">
    <w:name w:val="List Continue"/>
    <w:basedOn w:val="Normal"/>
    <w:semiHidden/>
    <w:unhideWhenUsed/>
    <w:rsid w:val="000E72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004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4CA"/>
  </w:style>
  <w:style w:type="paragraph" w:customStyle="1" w:styleId="BWBstyle">
    <w:name w:val="BWB style"/>
    <w:basedOn w:val="Normal"/>
    <w:rsid w:val="00D004CA"/>
    <w:pPr>
      <w:widowControl w:val="0"/>
      <w:numPr>
        <w:numId w:val="81"/>
      </w:numPr>
      <w:snapToGrid w:val="0"/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2206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5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470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470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4705"/>
    <w:pPr>
      <w:keepNext/>
      <w:keepLines/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46C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46CF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F4705"/>
    <w:rPr>
      <w:rFonts w:ascii="Arial" w:eastAsia="Times New Roman" w:hAnsi="Arial" w:cs="Arial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rsid w:val="007F4705"/>
    <w:rPr>
      <w:rFonts w:ascii="Arial" w:eastAsia="Times New Roman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7F4705"/>
    <w:rPr>
      <w:rFonts w:ascii="Arial" w:eastAsia="Times New Roman" w:hAnsi="Arial" w:cs="Arial"/>
      <w:color w:val="434343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7F4705"/>
    <w:pPr>
      <w:keepNext/>
      <w:keepLines/>
      <w:spacing w:after="60"/>
    </w:pPr>
    <w:rPr>
      <w:rFonts w:ascii="Arial" w:eastAsia="Arial" w:hAnsi="Arial" w:cs="Arial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7F4705"/>
    <w:rPr>
      <w:rFonts w:ascii="Arial" w:eastAsia="Arial" w:hAnsi="Arial" w:cs="Arial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7F4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11542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1542B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22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2264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226489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qFormat/>
    <w:rsid w:val="0022648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D44E4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rsid w:val="00FD44E4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TOC1">
    <w:name w:val="toc 1"/>
    <w:basedOn w:val="Normal"/>
    <w:next w:val="Normal"/>
    <w:autoRedefine/>
    <w:semiHidden/>
    <w:unhideWhenUsed/>
    <w:rsid w:val="000E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nhideWhenUsed/>
    <w:rsid w:val="000E726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unhideWhenUsed/>
    <w:rsid w:val="000E726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E7264"/>
    <w:pPr>
      <w:widowControl w:val="0"/>
      <w:autoSpaceDE w:val="0"/>
      <w:autoSpaceDN w:val="0"/>
      <w:adjustRightInd w:val="0"/>
      <w:spacing w:after="0" w:line="240" w:lineRule="atLeast"/>
      <w:ind w:left="255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264"/>
    <w:rPr>
      <w:rFonts w:ascii="Arial" w:eastAsia="Times New Roman" w:hAnsi="Arial" w:cs="Arial"/>
      <w:sz w:val="24"/>
      <w:szCs w:val="20"/>
      <w:lang w:val="en-US"/>
    </w:rPr>
  </w:style>
  <w:style w:type="paragraph" w:styleId="ListContinue">
    <w:name w:val="List Continue"/>
    <w:basedOn w:val="Normal"/>
    <w:semiHidden/>
    <w:unhideWhenUsed/>
    <w:rsid w:val="000E72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004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4CA"/>
  </w:style>
  <w:style w:type="paragraph" w:customStyle="1" w:styleId="BWBstyle">
    <w:name w:val="BWB style"/>
    <w:basedOn w:val="Normal"/>
    <w:rsid w:val="00D004CA"/>
    <w:pPr>
      <w:widowControl w:val="0"/>
      <w:numPr>
        <w:numId w:val="81"/>
      </w:numPr>
      <w:snapToGrid w:val="0"/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2206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5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averleycab.org.uk/feedbac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itizensadvice.org.uk/about-us/citizens-advice-privacy-policy/your-information/?mc_cid=bad743458b&amp;mc_eid=2af9f293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tizensadvice.org.uk/about-us/citizens-advice-privacy-policy/your-information/?mc_cid=bad743458b&amp;mc_eid=2af9f2937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tizensadvice.org.uk/about-us/citizens-advice-privacy-policy/your-information/?mc_cid=bad743458b&amp;mc_eid=2af9f293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tizensadvice.org.uk/about-us/citizens-advice-privacy-policy/your-information/" TargetMode="External"/><Relationship Id="rId14" Type="http://schemas.openxmlformats.org/officeDocument/2006/relationships/hyperlink" Target="https://ico.org.uk/for-organisations/guide-to-the-general-data-protection-regulation-gdpr/individual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9EA9-3634-44FC-ACCE-D7C582AC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Admin2</cp:lastModifiedBy>
  <cp:revision>10</cp:revision>
  <cp:lastPrinted>2019-07-23T14:16:00Z</cp:lastPrinted>
  <dcterms:created xsi:type="dcterms:W3CDTF">2019-07-23T14:01:00Z</dcterms:created>
  <dcterms:modified xsi:type="dcterms:W3CDTF">2019-07-23T15:34:00Z</dcterms:modified>
</cp:coreProperties>
</file>